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6EC2" w:rsidRPr="004064C8" w:rsidRDefault="000F6EC2" w:rsidP="004064C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064C8">
        <w:rPr>
          <w:rFonts w:ascii="Times New Roman" w:hAnsi="Times New Roman"/>
          <w:b/>
          <w:sz w:val="24"/>
          <w:szCs w:val="24"/>
        </w:rPr>
        <w:t>ILGALAIKIS PLANAS (pavyzdys)</w:t>
      </w:r>
    </w:p>
    <w:p w:rsidR="000F6EC2" w:rsidRPr="004064C8" w:rsidRDefault="00FC3FB2" w:rsidP="004064C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...</w:t>
      </w:r>
      <w:r w:rsidR="000F6EC2" w:rsidRPr="004064C8">
        <w:rPr>
          <w:rFonts w:ascii="Times New Roman" w:hAnsi="Times New Roman"/>
          <w:b/>
          <w:sz w:val="24"/>
          <w:szCs w:val="24"/>
        </w:rPr>
        <w:t xml:space="preserve"> mokslo metai</w:t>
      </w:r>
    </w:p>
    <w:p w:rsidR="000F6EC2" w:rsidRPr="004064C8" w:rsidRDefault="000F6EC2" w:rsidP="004064C8">
      <w:pPr>
        <w:spacing w:before="120" w:after="0" w:line="240" w:lineRule="auto"/>
        <w:jc w:val="center"/>
        <w:rPr>
          <w:rFonts w:ascii="Times New Roman" w:hAnsi="Times New Roman"/>
          <w:b/>
          <w:smallCaps/>
          <w:sz w:val="24"/>
          <w:szCs w:val="24"/>
        </w:rPr>
      </w:pPr>
      <w:r w:rsidRPr="004064C8">
        <w:rPr>
          <w:rFonts w:ascii="Times New Roman" w:hAnsi="Times New Roman"/>
          <w:b/>
          <w:smallCaps/>
          <w:sz w:val="24"/>
          <w:szCs w:val="24"/>
        </w:rPr>
        <w:t>Informacinės technologijos. Elektroninė leidyba</w:t>
      </w:r>
    </w:p>
    <w:p w:rsidR="000F6EC2" w:rsidRPr="004064C8" w:rsidRDefault="000F6EC2" w:rsidP="004064C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064C8">
        <w:rPr>
          <w:rFonts w:ascii="Times New Roman" w:hAnsi="Times New Roman"/>
          <w:b/>
          <w:sz w:val="24"/>
          <w:szCs w:val="24"/>
        </w:rPr>
        <w:t>11-12 klasė (III-IV gimnazijos klasė)</w:t>
      </w:r>
    </w:p>
    <w:p w:rsidR="000F6EC2" w:rsidRPr="004064C8" w:rsidRDefault="000F6EC2" w:rsidP="004064C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4064C8">
        <w:rPr>
          <w:rFonts w:ascii="Times New Roman" w:hAnsi="Times New Roman"/>
          <w:sz w:val="24"/>
          <w:szCs w:val="24"/>
        </w:rPr>
        <w:t>(išplėstinis kursas, 1 pamoka per savaitę)</w:t>
      </w:r>
    </w:p>
    <w:p w:rsidR="000F6EC2" w:rsidRPr="004064C8" w:rsidRDefault="000F6EC2" w:rsidP="004064C8">
      <w:pPr>
        <w:spacing w:before="120"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4064C8">
        <w:rPr>
          <w:rFonts w:ascii="Times New Roman" w:hAnsi="Times New Roman"/>
          <w:b/>
          <w:sz w:val="24"/>
          <w:szCs w:val="24"/>
        </w:rPr>
        <w:t>Trumpa mokinių grupės charakteristika</w:t>
      </w:r>
    </w:p>
    <w:p w:rsidR="000F6EC2" w:rsidRPr="004064C8" w:rsidRDefault="000F6EC2" w:rsidP="004064C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064C8">
        <w:rPr>
          <w:rFonts w:ascii="Times New Roman" w:hAnsi="Times New Roman"/>
          <w:i/>
          <w:sz w:val="24"/>
          <w:szCs w:val="24"/>
        </w:rPr>
        <w:t>Pastaba</w:t>
      </w:r>
      <w:r w:rsidRPr="004064C8">
        <w:rPr>
          <w:rFonts w:ascii="Times New Roman" w:hAnsi="Times New Roman"/>
          <w:sz w:val="24"/>
          <w:szCs w:val="24"/>
        </w:rPr>
        <w:t xml:space="preserve">. </w:t>
      </w:r>
      <w:r w:rsidRPr="004064C8">
        <w:rPr>
          <w:rFonts w:ascii="Times New Roman" w:hAnsi="Times New Roman"/>
          <w:iCs/>
          <w:sz w:val="24"/>
          <w:szCs w:val="24"/>
        </w:rPr>
        <w:t>Ar įsivesti šią dalį, kaip ir kada įsivesti, aptaria ir nusprendžia metodinio būrelio mokytojai.</w:t>
      </w:r>
      <w:r w:rsidRPr="004064C8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4064C8">
        <w:rPr>
          <w:rFonts w:ascii="Times New Roman" w:hAnsi="Times New Roman"/>
          <w:sz w:val="24"/>
          <w:szCs w:val="24"/>
        </w:rPr>
        <w:t xml:space="preserve">Ši dalis gali būti pildoma arba papildoma antrais mokslo metais, kai mokytojas jau pažįsta mokinius. </w:t>
      </w:r>
    </w:p>
    <w:p w:rsidR="000F6EC2" w:rsidRPr="004064C8" w:rsidRDefault="000F6EC2" w:rsidP="004064C8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</w:rPr>
      </w:pPr>
      <w:r w:rsidRPr="004064C8">
        <w:rPr>
          <w:rFonts w:ascii="Times New Roman" w:hAnsi="Times New Roman"/>
          <w:i/>
          <w:iCs/>
          <w:sz w:val="24"/>
          <w:szCs w:val="24"/>
        </w:rPr>
        <w:t>Mokinių grupė apibūdinama remiantis mokinių pasiekimų aprašais, mokinių asmens bylų informacija, pokalbiu su klasės auklėtojų, mokytojais, tėvais; jei reikia, kitų specialistų (logopedo, socialinio pedagogo) išvadomis.</w:t>
      </w:r>
    </w:p>
    <w:p w:rsidR="000F6EC2" w:rsidRPr="004064C8" w:rsidRDefault="000F6EC2" w:rsidP="004064C8">
      <w:pPr>
        <w:spacing w:before="120"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4064C8">
        <w:rPr>
          <w:rFonts w:ascii="Times New Roman" w:hAnsi="Times New Roman"/>
          <w:b/>
          <w:sz w:val="24"/>
          <w:szCs w:val="24"/>
        </w:rPr>
        <w:t>Nuostatos</w:t>
      </w:r>
    </w:p>
    <w:p w:rsidR="000F6EC2" w:rsidRPr="004064C8" w:rsidRDefault="000F6EC2" w:rsidP="004064C8">
      <w:pPr>
        <w:pStyle w:val="Sraopastraipa"/>
        <w:numPr>
          <w:ilvl w:val="0"/>
          <w:numId w:val="2"/>
        </w:numPr>
        <w:tabs>
          <w:tab w:val="left" w:pos="-5387"/>
          <w:tab w:val="left" w:pos="-5245"/>
        </w:tabs>
        <w:jc w:val="both"/>
      </w:pPr>
      <w:r w:rsidRPr="004064C8">
        <w:t>Domėtis elektroninėje leidyboje naudojamomis informacinėmis technologijomis, tikslingai ir kūrybingai naudoti jas elektroniniams leidiniams kurti.</w:t>
      </w:r>
    </w:p>
    <w:p w:rsidR="000F6EC2" w:rsidRPr="004064C8" w:rsidRDefault="000F6EC2" w:rsidP="004064C8">
      <w:pPr>
        <w:spacing w:before="120"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4064C8">
        <w:rPr>
          <w:rFonts w:ascii="Times New Roman" w:hAnsi="Times New Roman"/>
          <w:b/>
          <w:sz w:val="24"/>
          <w:szCs w:val="24"/>
        </w:rPr>
        <w:t>Esminis gebėjimas</w:t>
      </w:r>
    </w:p>
    <w:p w:rsidR="000F6EC2" w:rsidRPr="004064C8" w:rsidRDefault="000F6EC2" w:rsidP="004064C8">
      <w:pPr>
        <w:pStyle w:val="Sraopastraipa"/>
        <w:numPr>
          <w:ilvl w:val="0"/>
          <w:numId w:val="2"/>
        </w:numPr>
        <w:tabs>
          <w:tab w:val="left" w:pos="-5387"/>
          <w:tab w:val="left" w:pos="-5245"/>
        </w:tabs>
        <w:jc w:val="both"/>
      </w:pPr>
      <w:r w:rsidRPr="004064C8">
        <w:rPr>
          <w:rStyle w:val="A1"/>
          <w:sz w:val="24"/>
          <w:szCs w:val="24"/>
        </w:rPr>
        <w:t>Rengti elektroninius leidinius, naudojantis tam skirtomis kompiuterių programomis</w:t>
      </w:r>
      <w:r w:rsidRPr="004064C8">
        <w:t>.</w:t>
      </w:r>
    </w:p>
    <w:p w:rsidR="000F6EC2" w:rsidRPr="004064C8" w:rsidRDefault="000F6EC2" w:rsidP="004064C8">
      <w:pPr>
        <w:spacing w:before="120"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4064C8">
        <w:rPr>
          <w:rFonts w:ascii="Times New Roman" w:hAnsi="Times New Roman"/>
          <w:b/>
          <w:sz w:val="24"/>
          <w:szCs w:val="24"/>
        </w:rPr>
        <w:t>Mokymo uždaviniai</w:t>
      </w:r>
    </w:p>
    <w:p w:rsidR="000F6EC2" w:rsidRPr="004064C8" w:rsidRDefault="000F6EC2" w:rsidP="004064C8">
      <w:pPr>
        <w:pStyle w:val="Pa9"/>
        <w:spacing w:line="240" w:lineRule="auto"/>
        <w:jc w:val="both"/>
        <w:rPr>
          <w:color w:val="000000"/>
        </w:rPr>
      </w:pPr>
      <w:r w:rsidRPr="004064C8">
        <w:rPr>
          <w:color w:val="000000"/>
        </w:rPr>
        <w:t>Siekdami informacinių technologijų ugdymo tikslo, mokiniai turėtų:</w:t>
      </w:r>
    </w:p>
    <w:p w:rsidR="000F6EC2" w:rsidRPr="004064C8" w:rsidRDefault="000F6EC2" w:rsidP="004064C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4064C8">
        <w:rPr>
          <w:rFonts w:ascii="Times New Roman" w:hAnsi="Times New Roman"/>
          <w:color w:val="000000"/>
          <w:sz w:val="24"/>
          <w:szCs w:val="24"/>
        </w:rPr>
        <w:t>sumaniai, teisėtai ir tikslingai apdoroti informaciją naudojant informacines ir komunikacines technologijas;</w:t>
      </w:r>
    </w:p>
    <w:p w:rsidR="000F6EC2" w:rsidRPr="004064C8" w:rsidRDefault="000F6EC2" w:rsidP="004064C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4064C8">
        <w:rPr>
          <w:rFonts w:ascii="Times New Roman" w:hAnsi="Times New Roman"/>
          <w:color w:val="000000"/>
          <w:sz w:val="24"/>
          <w:szCs w:val="24"/>
        </w:rPr>
        <w:t>taikyti informacines ir komunikacines technologijas mokydamiesi kitų dalykų, asmeninėje veikloje ir tuo gerinti savo mokymąsi;</w:t>
      </w:r>
    </w:p>
    <w:p w:rsidR="000F6EC2" w:rsidRPr="004064C8" w:rsidRDefault="000F6EC2" w:rsidP="004064C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4064C8">
        <w:rPr>
          <w:rFonts w:ascii="Times New Roman" w:hAnsi="Times New Roman"/>
          <w:color w:val="000000"/>
          <w:sz w:val="24"/>
          <w:szCs w:val="24"/>
        </w:rPr>
        <w:t>ugdytis nuostatą taisyklingai vartoti informatikos, informacinių ir komunikacinių technologijų terminus;</w:t>
      </w:r>
    </w:p>
    <w:p w:rsidR="000F6EC2" w:rsidRPr="004064C8" w:rsidRDefault="000F6EC2" w:rsidP="004064C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lt-LT"/>
        </w:rPr>
      </w:pPr>
      <w:r w:rsidRPr="004064C8">
        <w:rPr>
          <w:rFonts w:ascii="Times New Roman" w:hAnsi="Times New Roman"/>
          <w:color w:val="000000"/>
          <w:sz w:val="24"/>
          <w:szCs w:val="24"/>
        </w:rPr>
        <w:t>ugdytis gebėjimą aiškiai ir argumentuotai dėstyti mintis, lavinti struktūrinį ir loginį mąstymą, kūrybingumą, pasitikėjimą savo jėgomis.</w:t>
      </w:r>
    </w:p>
    <w:p w:rsidR="000F6EC2" w:rsidRPr="004064C8" w:rsidRDefault="000F6EC2" w:rsidP="004064C8">
      <w:pPr>
        <w:spacing w:before="120"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4064C8">
        <w:rPr>
          <w:rFonts w:ascii="Times New Roman" w:hAnsi="Times New Roman"/>
          <w:b/>
          <w:sz w:val="24"/>
          <w:szCs w:val="24"/>
        </w:rPr>
        <w:t>Mokymo ir mokymosi priemonės</w:t>
      </w:r>
    </w:p>
    <w:p w:rsidR="005822A1" w:rsidRPr="004064C8" w:rsidRDefault="005822A1" w:rsidP="004064C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4064C8">
        <w:rPr>
          <w:rFonts w:ascii="Times New Roman" w:hAnsi="Times New Roman"/>
          <w:color w:val="000000"/>
          <w:sz w:val="24"/>
          <w:szCs w:val="24"/>
        </w:rPr>
        <w:t>Vidurinio ugdymo bendrosios programos (patvirtintos Lietuvos Respublikos švietimo ir mokslo ministro 2011 m. vasario 21 d. įsakymu Nr. V-269).</w:t>
      </w:r>
    </w:p>
    <w:p w:rsidR="005822A1" w:rsidRPr="004064C8" w:rsidRDefault="00FC3FB2" w:rsidP="004064C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...</w:t>
      </w:r>
      <w:r w:rsidR="005822A1" w:rsidRPr="004064C8">
        <w:rPr>
          <w:rFonts w:ascii="Times New Roman" w:hAnsi="Times New Roman"/>
          <w:color w:val="000000"/>
          <w:sz w:val="24"/>
          <w:szCs w:val="24"/>
        </w:rPr>
        <w:t xml:space="preserve"> mokslo metų pagrindinio ir vidurinio ugdymo bendrieji ugdymo planai (patvirtinti Lietuvos Respublikos švietimo ir mokslo ministro </w:t>
      </w:r>
      <w:r>
        <w:rPr>
          <w:rFonts w:ascii="Times New Roman" w:hAnsi="Times New Roman"/>
          <w:color w:val="000000"/>
          <w:sz w:val="24"/>
          <w:szCs w:val="24"/>
        </w:rPr>
        <w:t>... m. ... mėn. ...</w:t>
      </w:r>
      <w:r w:rsidR="005822A1" w:rsidRPr="004064C8">
        <w:rPr>
          <w:rFonts w:ascii="Times New Roman" w:hAnsi="Times New Roman"/>
          <w:color w:val="000000"/>
          <w:sz w:val="24"/>
          <w:szCs w:val="24"/>
        </w:rPr>
        <w:t xml:space="preserve"> d. Nr. </w:t>
      </w:r>
      <w:r>
        <w:rPr>
          <w:rFonts w:ascii="Times New Roman" w:hAnsi="Times New Roman"/>
          <w:color w:val="000000"/>
          <w:sz w:val="24"/>
          <w:szCs w:val="24"/>
        </w:rPr>
        <w:t>...</w:t>
      </w:r>
      <w:r w:rsidR="005822A1" w:rsidRPr="004064C8">
        <w:rPr>
          <w:rFonts w:ascii="Times New Roman" w:hAnsi="Times New Roman"/>
          <w:color w:val="000000"/>
          <w:sz w:val="24"/>
          <w:szCs w:val="24"/>
        </w:rPr>
        <w:t>).</w:t>
      </w:r>
    </w:p>
    <w:p w:rsidR="00B33B9C" w:rsidRPr="004064C8" w:rsidRDefault="00B33B9C" w:rsidP="004064C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 w:rsidRPr="004064C8">
        <w:rPr>
          <w:rFonts w:ascii="Times New Roman" w:hAnsi="Times New Roman"/>
          <w:color w:val="000000"/>
          <w:sz w:val="24"/>
          <w:szCs w:val="24"/>
        </w:rPr>
        <w:t>Židonytė</w:t>
      </w:r>
      <w:proofErr w:type="spellEnd"/>
      <w:r w:rsidRPr="004064C8">
        <w:rPr>
          <w:rFonts w:ascii="Times New Roman" w:hAnsi="Times New Roman"/>
          <w:color w:val="000000"/>
          <w:sz w:val="24"/>
          <w:szCs w:val="24"/>
        </w:rPr>
        <w:t> V. Dizainas. I dalis. Grafinis dizainas. Kaunas: Šviesa, 2002.</w:t>
      </w:r>
    </w:p>
    <w:p w:rsidR="00590FC1" w:rsidRPr="004064C8" w:rsidRDefault="00590FC1" w:rsidP="004064C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4064C8">
        <w:rPr>
          <w:rFonts w:ascii="Times New Roman" w:hAnsi="Times New Roman"/>
          <w:color w:val="000000"/>
          <w:sz w:val="24"/>
          <w:szCs w:val="24"/>
        </w:rPr>
        <w:t>Šiukščius G. Dizainas. Menas. Mokslas. Technika. Vilnius: VDA, 2005.</w:t>
      </w:r>
    </w:p>
    <w:p w:rsidR="00B33B9C" w:rsidRPr="004064C8" w:rsidRDefault="00B33B9C" w:rsidP="004064C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 w:rsidRPr="004064C8">
        <w:rPr>
          <w:rFonts w:ascii="Times New Roman" w:hAnsi="Times New Roman"/>
          <w:color w:val="000000"/>
          <w:sz w:val="24"/>
          <w:szCs w:val="24"/>
        </w:rPr>
        <w:t>Dabner</w:t>
      </w:r>
      <w:proofErr w:type="spellEnd"/>
      <w:r w:rsidRPr="004064C8">
        <w:rPr>
          <w:rFonts w:ascii="Times New Roman" w:hAnsi="Times New Roman"/>
          <w:color w:val="000000"/>
          <w:sz w:val="24"/>
          <w:szCs w:val="24"/>
        </w:rPr>
        <w:t xml:space="preserve"> D., </w:t>
      </w:r>
      <w:proofErr w:type="spellStart"/>
      <w:r w:rsidRPr="004064C8">
        <w:rPr>
          <w:rFonts w:ascii="Times New Roman" w:hAnsi="Times New Roman"/>
          <w:color w:val="000000"/>
          <w:sz w:val="24"/>
          <w:szCs w:val="24"/>
        </w:rPr>
        <w:t>Calvert</w:t>
      </w:r>
      <w:proofErr w:type="spellEnd"/>
      <w:r w:rsidRPr="004064C8">
        <w:rPr>
          <w:rFonts w:ascii="Times New Roman" w:hAnsi="Times New Roman"/>
          <w:color w:val="000000"/>
          <w:sz w:val="24"/>
          <w:szCs w:val="24"/>
        </w:rPr>
        <w:t xml:space="preserve"> S., </w:t>
      </w:r>
      <w:proofErr w:type="spellStart"/>
      <w:r w:rsidRPr="004064C8">
        <w:rPr>
          <w:rFonts w:ascii="Times New Roman" w:hAnsi="Times New Roman"/>
          <w:color w:val="000000"/>
          <w:sz w:val="24"/>
          <w:szCs w:val="24"/>
        </w:rPr>
        <w:t>Casey</w:t>
      </w:r>
      <w:proofErr w:type="spellEnd"/>
      <w:r w:rsidRPr="004064C8">
        <w:rPr>
          <w:rFonts w:ascii="Times New Roman" w:hAnsi="Times New Roman"/>
          <w:color w:val="000000"/>
          <w:sz w:val="24"/>
          <w:szCs w:val="24"/>
        </w:rPr>
        <w:t> A. Grafinio dizaino mokykla. Grafinio dizaino teorija ir elektroninė leidyba. Vilnius: Žara, 2010.</w:t>
      </w:r>
    </w:p>
    <w:p w:rsidR="000F6EC2" w:rsidRPr="004064C8" w:rsidRDefault="000F6EC2" w:rsidP="004064C8">
      <w:pPr>
        <w:spacing w:before="120"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4064C8">
        <w:rPr>
          <w:rFonts w:ascii="Times New Roman" w:hAnsi="Times New Roman"/>
          <w:b/>
          <w:sz w:val="24"/>
          <w:szCs w:val="24"/>
        </w:rPr>
        <w:t>Vertinimas</w:t>
      </w:r>
    </w:p>
    <w:p w:rsidR="000F6EC2" w:rsidRPr="004064C8" w:rsidRDefault="000F6EC2" w:rsidP="004064C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4064C8">
        <w:rPr>
          <w:rFonts w:ascii="Times New Roman" w:hAnsi="Times New Roman"/>
          <w:color w:val="000000"/>
          <w:sz w:val="24"/>
          <w:szCs w:val="24"/>
        </w:rPr>
        <w:t>Mokinių žinios ir gebėjimai vertinami pagal įvairių užduočių atlikimo rezultatus. Pažymiu vertinami testai, savarankiški, praktiniai, kūrybiniai darbai, projektai, kai mokiniai parodo Bendrosiose programose numatomas žinias, supratimą ir gebėjimus.</w:t>
      </w:r>
    </w:p>
    <w:p w:rsidR="000F6EC2" w:rsidRPr="004064C8" w:rsidRDefault="000F6EC2" w:rsidP="004064C8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4064C8">
        <w:rPr>
          <w:rFonts w:ascii="Times New Roman" w:hAnsi="Times New Roman"/>
          <w:color w:val="000000"/>
          <w:sz w:val="24"/>
          <w:szCs w:val="24"/>
        </w:rPr>
        <w:t>Kiekvieno mokymosi etapo (ar veiklos srities) pabaigoje taikomas apibendrinamasis vertinimas panaudojant diagnostines užduotis, kurios parengiamos atsižvelgiant į Bendrosiose programose numatytus pasiekimus, pasiekimų lygius, žinių ir gebėjimų santykį.</w:t>
      </w:r>
    </w:p>
    <w:p w:rsidR="000F6EC2" w:rsidRPr="004064C8" w:rsidRDefault="000864ED" w:rsidP="000864E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0864ED">
        <w:rPr>
          <w:rFonts w:ascii="Times New Roman" w:hAnsi="Times New Roman"/>
          <w:color w:val="000000"/>
          <w:sz w:val="24"/>
          <w:szCs w:val="24"/>
        </w:rPr>
        <w:t>Vertinant mokinių žinias vadovaujamasi Pradinio, pagrindinio ir vidurinio ugdymo programų aprašu (patvirtinta švietimo ir mokslo ministro 2015 m. gruodžio 21 d. įsakymu Nr. V-1309), bendra mokyklos ir / ar mokytojo parengta pasiekimų ir pažangos vertinimo tvarka.</w:t>
      </w:r>
    </w:p>
    <w:p w:rsidR="000F6EC2" w:rsidRDefault="000F6EC2" w:rsidP="000F6EC2">
      <w:pPr>
        <w:pStyle w:val="Antrat4"/>
        <w:spacing w:before="0" w:beforeAutospacing="0" w:after="0" w:afterAutospacing="0" w:line="360" w:lineRule="auto"/>
        <w:jc w:val="both"/>
        <w:rPr>
          <w:rFonts w:eastAsia="Calibri"/>
          <w:sz w:val="22"/>
          <w:szCs w:val="22"/>
          <w:lang w:eastAsia="en-US"/>
        </w:rPr>
      </w:pPr>
    </w:p>
    <w:p w:rsidR="000F6EC2" w:rsidRDefault="000F6EC2" w:rsidP="000F6EC2">
      <w:pPr>
        <w:pStyle w:val="Antrat4"/>
        <w:spacing w:before="0" w:beforeAutospacing="0" w:after="0" w:afterAutospacing="0" w:line="360" w:lineRule="auto"/>
        <w:jc w:val="both"/>
        <w:rPr>
          <w:rFonts w:eastAsia="Calibri"/>
          <w:sz w:val="22"/>
          <w:szCs w:val="22"/>
          <w:lang w:eastAsia="en-US"/>
        </w:rPr>
        <w:sectPr w:rsidR="000F6EC2" w:rsidSect="004064C8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134" w:right="567" w:bottom="851" w:left="1418" w:header="709" w:footer="709" w:gutter="0"/>
          <w:cols w:space="708"/>
          <w:titlePg/>
          <w:docGrid w:linePitch="360"/>
        </w:sectPr>
      </w:pPr>
    </w:p>
    <w:p w:rsidR="007005E2" w:rsidRDefault="002E5621" w:rsidP="007005E2">
      <w:pPr>
        <w:pStyle w:val="Antrat4"/>
        <w:spacing w:before="0" w:beforeAutospacing="0" w:after="0" w:afterAutospacing="0" w:line="360" w:lineRule="auto"/>
        <w:jc w:val="center"/>
        <w:rPr>
          <w:smallCaps/>
          <w:sz w:val="22"/>
          <w:szCs w:val="22"/>
        </w:rPr>
      </w:pPr>
      <w:r w:rsidRPr="002E5621">
        <w:rPr>
          <w:smallCaps/>
          <w:sz w:val="22"/>
          <w:szCs w:val="22"/>
        </w:rPr>
        <w:lastRenderedPageBreak/>
        <w:t xml:space="preserve">Mokymo ir mokymosi turinys. </w:t>
      </w:r>
      <w:r w:rsidR="007005E2" w:rsidRPr="002E5621">
        <w:rPr>
          <w:smallCaps/>
          <w:sz w:val="22"/>
          <w:szCs w:val="22"/>
        </w:rPr>
        <w:t>Elektroninė leidyba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35"/>
        <w:gridCol w:w="6095"/>
        <w:gridCol w:w="992"/>
        <w:gridCol w:w="3261"/>
        <w:gridCol w:w="3421"/>
      </w:tblGrid>
      <w:tr w:rsidR="00A1619D" w:rsidRPr="0050419F" w:rsidTr="0008582C">
        <w:trPr>
          <w:tblHeader/>
          <w:jc w:val="center"/>
        </w:trPr>
        <w:tc>
          <w:tcPr>
            <w:tcW w:w="2035" w:type="dxa"/>
            <w:shd w:val="clear" w:color="auto" w:fill="E0E0E0"/>
            <w:vAlign w:val="center"/>
          </w:tcPr>
          <w:p w:rsidR="00A1619D" w:rsidRPr="0050419F" w:rsidRDefault="00A1619D" w:rsidP="00E072A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50419F">
              <w:rPr>
                <w:rFonts w:ascii="Times New Roman" w:hAnsi="Times New Roman"/>
                <w:b/>
                <w:sz w:val="18"/>
                <w:szCs w:val="18"/>
              </w:rPr>
              <w:t>Etapo pavadinimas / tema</w:t>
            </w:r>
          </w:p>
        </w:tc>
        <w:tc>
          <w:tcPr>
            <w:tcW w:w="6095" w:type="dxa"/>
            <w:shd w:val="clear" w:color="auto" w:fill="E0E0E0"/>
            <w:vAlign w:val="center"/>
          </w:tcPr>
          <w:p w:rsidR="00A1619D" w:rsidRPr="0050419F" w:rsidRDefault="00A1619D" w:rsidP="00E072A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50419F">
              <w:rPr>
                <w:rFonts w:ascii="Times New Roman" w:hAnsi="Times New Roman"/>
                <w:b/>
                <w:sz w:val="18"/>
                <w:szCs w:val="18"/>
              </w:rPr>
              <w:t>Mokinių gebėjimai (</w:t>
            </w:r>
            <w:r w:rsidRPr="0050419F">
              <w:rPr>
                <w:rFonts w:ascii="Times New Roman" w:hAnsi="Times New Roman"/>
                <w:b/>
                <w:i/>
                <w:sz w:val="18"/>
                <w:szCs w:val="18"/>
              </w:rPr>
              <w:t>laukiami rezultatai</w:t>
            </w:r>
            <w:r w:rsidRPr="0050419F">
              <w:rPr>
                <w:rFonts w:ascii="Times New Roman" w:hAnsi="Times New Roman"/>
                <w:b/>
                <w:sz w:val="18"/>
                <w:szCs w:val="18"/>
              </w:rPr>
              <w:t>)</w:t>
            </w:r>
          </w:p>
        </w:tc>
        <w:tc>
          <w:tcPr>
            <w:tcW w:w="992" w:type="dxa"/>
            <w:shd w:val="clear" w:color="auto" w:fill="E0E0E0"/>
            <w:vAlign w:val="center"/>
          </w:tcPr>
          <w:p w:rsidR="00A1619D" w:rsidRPr="0050419F" w:rsidRDefault="00A1619D" w:rsidP="00E072A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50419F">
              <w:rPr>
                <w:rFonts w:ascii="Times New Roman" w:hAnsi="Times New Roman"/>
                <w:b/>
                <w:sz w:val="18"/>
                <w:szCs w:val="18"/>
              </w:rPr>
              <w:t>Valandos (nuo–iki)</w:t>
            </w:r>
          </w:p>
        </w:tc>
        <w:tc>
          <w:tcPr>
            <w:tcW w:w="3261" w:type="dxa"/>
            <w:shd w:val="clear" w:color="auto" w:fill="E0E0E0"/>
            <w:vAlign w:val="center"/>
          </w:tcPr>
          <w:p w:rsidR="00A1619D" w:rsidRPr="0050419F" w:rsidRDefault="00A1619D" w:rsidP="00E072A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50419F">
              <w:rPr>
                <w:rFonts w:ascii="Times New Roman" w:hAnsi="Times New Roman"/>
                <w:b/>
                <w:sz w:val="18"/>
                <w:szCs w:val="18"/>
              </w:rPr>
              <w:t>Vertinimas</w:t>
            </w:r>
          </w:p>
        </w:tc>
        <w:tc>
          <w:tcPr>
            <w:tcW w:w="3421" w:type="dxa"/>
            <w:shd w:val="clear" w:color="auto" w:fill="E0E0E0"/>
            <w:vAlign w:val="center"/>
          </w:tcPr>
          <w:p w:rsidR="00A1619D" w:rsidRPr="0050419F" w:rsidRDefault="00A1619D" w:rsidP="00E072A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50419F">
              <w:rPr>
                <w:rFonts w:ascii="Times New Roman" w:hAnsi="Times New Roman"/>
                <w:b/>
                <w:sz w:val="18"/>
                <w:szCs w:val="18"/>
              </w:rPr>
              <w:t>Pastabos</w:t>
            </w:r>
            <w:r w:rsidR="0008582C">
              <w:rPr>
                <w:rFonts w:ascii="Times New Roman" w:hAnsi="Times New Roman"/>
                <w:b/>
                <w:sz w:val="18"/>
                <w:szCs w:val="18"/>
              </w:rPr>
              <w:t>, integravimo galimybės</w:t>
            </w:r>
          </w:p>
        </w:tc>
      </w:tr>
      <w:tr w:rsidR="00A1619D" w:rsidRPr="0050419F" w:rsidTr="0008582C">
        <w:trPr>
          <w:jc w:val="center"/>
        </w:trPr>
        <w:tc>
          <w:tcPr>
            <w:tcW w:w="2035" w:type="dxa"/>
            <w:shd w:val="clear" w:color="auto" w:fill="auto"/>
            <w:vAlign w:val="center"/>
          </w:tcPr>
          <w:p w:rsidR="00A1619D" w:rsidRPr="0050419F" w:rsidRDefault="00A1619D" w:rsidP="00E072A9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50419F">
              <w:rPr>
                <w:rFonts w:ascii="Times New Roman" w:hAnsi="Times New Roman"/>
                <w:b/>
              </w:rPr>
              <w:t>Įvadas</w:t>
            </w:r>
          </w:p>
        </w:tc>
        <w:tc>
          <w:tcPr>
            <w:tcW w:w="6095" w:type="dxa"/>
            <w:shd w:val="clear" w:color="auto" w:fill="auto"/>
            <w:vAlign w:val="center"/>
          </w:tcPr>
          <w:p w:rsidR="00A1619D" w:rsidRPr="000A0C0C" w:rsidRDefault="00A1619D" w:rsidP="000A0C0C">
            <w:pPr>
              <w:autoSpaceDE w:val="0"/>
              <w:autoSpaceDN w:val="0"/>
              <w:adjustRightInd w:val="0"/>
              <w:spacing w:before="60"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Mokiniai supažindinami su keliamais mokymosi tikslais ir uždaviniais, numatomu ugdymo turiniu ir veiklos sritimis, vertinimu.</w:t>
            </w:r>
          </w:p>
          <w:p w:rsidR="00A1619D" w:rsidRPr="000A0C0C" w:rsidRDefault="00A1619D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Mokiniai supažindinami su informacinių technologijų VBE programa.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1619D" w:rsidRPr="0050419F" w:rsidRDefault="00A1619D" w:rsidP="00E072A9">
            <w:pPr>
              <w:spacing w:before="60"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 w:rsidRPr="0050419F">
              <w:rPr>
                <w:rFonts w:ascii="Times New Roman" w:hAnsi="Times New Roman"/>
                <w:b/>
                <w:i/>
              </w:rPr>
              <w:t>1 val.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A1619D" w:rsidRPr="0050419F" w:rsidRDefault="00A1619D" w:rsidP="00E072A9">
            <w:pPr>
              <w:spacing w:before="60" w:after="0" w:line="240" w:lineRule="auto"/>
              <w:jc w:val="both"/>
              <w:rPr>
                <w:rFonts w:ascii="Times New Roman" w:hAnsi="Times New Roman"/>
              </w:rPr>
            </w:pPr>
            <w:r w:rsidRPr="0050419F">
              <w:rPr>
                <w:rFonts w:ascii="Times New Roman" w:hAnsi="Times New Roman"/>
              </w:rPr>
              <w:t xml:space="preserve">Visose pamokose nuolat taikomas </w:t>
            </w:r>
            <w:r w:rsidRPr="0050419F">
              <w:rPr>
                <w:rFonts w:ascii="Times New Roman" w:hAnsi="Times New Roman"/>
                <w:i/>
              </w:rPr>
              <w:t>formuojamasis vertinimas</w:t>
            </w:r>
            <w:r w:rsidRPr="0050419F">
              <w:rPr>
                <w:rFonts w:ascii="Times New Roman" w:hAnsi="Times New Roman"/>
              </w:rPr>
              <w:t>.</w:t>
            </w:r>
          </w:p>
          <w:p w:rsidR="00A1619D" w:rsidRPr="0050419F" w:rsidRDefault="00A1619D" w:rsidP="00E072A9">
            <w:pPr>
              <w:spacing w:before="60" w:after="0" w:line="240" w:lineRule="auto"/>
              <w:jc w:val="both"/>
              <w:rPr>
                <w:rFonts w:ascii="Times New Roman" w:hAnsi="Times New Roman"/>
              </w:rPr>
            </w:pPr>
            <w:r w:rsidRPr="0050419F">
              <w:rPr>
                <w:rFonts w:ascii="Times New Roman" w:hAnsi="Times New Roman"/>
              </w:rPr>
              <w:t>Mokiniai mokomi ir skatinami įsivertinti mokymosi procesą, pasiektus rezultatus.</w:t>
            </w:r>
          </w:p>
        </w:tc>
        <w:tc>
          <w:tcPr>
            <w:tcW w:w="3421" w:type="dxa"/>
            <w:shd w:val="clear" w:color="auto" w:fill="auto"/>
          </w:tcPr>
          <w:p w:rsidR="00A1619D" w:rsidRPr="0050419F" w:rsidRDefault="00A1619D" w:rsidP="00E072A9">
            <w:pPr>
              <w:spacing w:before="60" w:after="0" w:line="240" w:lineRule="auto"/>
              <w:jc w:val="both"/>
              <w:rPr>
                <w:rFonts w:ascii="Times New Roman" w:hAnsi="Times New Roman"/>
              </w:rPr>
            </w:pPr>
            <w:r w:rsidRPr="0050419F">
              <w:rPr>
                <w:rFonts w:ascii="Times New Roman" w:hAnsi="Times New Roman"/>
              </w:rPr>
              <w:t xml:space="preserve">Kiekviename mokymosi etape gali būti taikomas ir </w:t>
            </w:r>
            <w:r w:rsidRPr="0050419F">
              <w:rPr>
                <w:rFonts w:ascii="Times New Roman" w:hAnsi="Times New Roman"/>
                <w:i/>
              </w:rPr>
              <w:t>kaupiamasis vertinimas</w:t>
            </w:r>
          </w:p>
        </w:tc>
      </w:tr>
      <w:tr w:rsidR="00A1619D" w:rsidRPr="0050419F" w:rsidTr="0008582C">
        <w:trPr>
          <w:jc w:val="center"/>
        </w:trPr>
        <w:tc>
          <w:tcPr>
            <w:tcW w:w="2035" w:type="dxa"/>
            <w:shd w:val="clear" w:color="auto" w:fill="auto"/>
            <w:vAlign w:val="center"/>
          </w:tcPr>
          <w:p w:rsidR="00A1619D" w:rsidRPr="0050419F" w:rsidRDefault="007A4EBD" w:rsidP="007A4EBD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Elektroninės leidybos samprata</w:t>
            </w:r>
          </w:p>
        </w:tc>
        <w:tc>
          <w:tcPr>
            <w:tcW w:w="6095" w:type="dxa"/>
            <w:shd w:val="clear" w:color="auto" w:fill="auto"/>
          </w:tcPr>
          <w:p w:rsidR="007A4EBD" w:rsidRPr="000A0C0C" w:rsidRDefault="007A4EBD" w:rsidP="000A0C0C">
            <w:pPr>
              <w:autoSpaceDE w:val="0"/>
              <w:autoSpaceDN w:val="0"/>
              <w:adjustRightInd w:val="0"/>
              <w:spacing w:before="60"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1.1. Nusakyti elektroninės leidybos sampratą.</w:t>
            </w:r>
          </w:p>
          <w:p w:rsidR="00A1619D" w:rsidRPr="000A0C0C" w:rsidRDefault="00A1619D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1.1.1.</w:t>
            </w:r>
            <w:r w:rsidR="007A4EBD" w:rsidRPr="000A0C0C">
              <w:rPr>
                <w:rFonts w:ascii="Times New Roman" w:hAnsi="Times New Roman"/>
                <w:color w:val="000000"/>
                <w:lang w:eastAsia="lt-LT"/>
              </w:rPr>
              <w:t> </w:t>
            </w:r>
            <w:r w:rsidRPr="000A0C0C">
              <w:rPr>
                <w:rFonts w:ascii="Times New Roman" w:hAnsi="Times New Roman"/>
                <w:color w:val="000000"/>
                <w:lang w:eastAsia="lt-LT"/>
              </w:rPr>
              <w:t>Apibūdinti elektroninę leidybą ir nusakyti jos reikšmę šiuolaikinei visuomenei.</w:t>
            </w:r>
          </w:p>
          <w:p w:rsidR="00A1619D" w:rsidRPr="000A0C0C" w:rsidRDefault="00A1619D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1.1.2.</w:t>
            </w:r>
            <w:r w:rsidR="007A4EBD" w:rsidRPr="000A0C0C">
              <w:rPr>
                <w:rFonts w:ascii="Times New Roman" w:hAnsi="Times New Roman"/>
                <w:color w:val="000000"/>
                <w:lang w:eastAsia="lt-LT"/>
              </w:rPr>
              <w:t> </w:t>
            </w:r>
            <w:r w:rsidRPr="000A0C0C">
              <w:rPr>
                <w:rFonts w:ascii="Times New Roman" w:hAnsi="Times New Roman"/>
                <w:color w:val="000000"/>
                <w:lang w:eastAsia="lt-LT"/>
              </w:rPr>
              <w:t>Nurodyti aparatinę ir programinę įrangą, reikalingą elektroniniam leidiniui rengti.</w:t>
            </w:r>
          </w:p>
          <w:p w:rsidR="00A1619D" w:rsidRPr="000A0C0C" w:rsidRDefault="00A1619D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1.1.3.</w:t>
            </w:r>
            <w:r w:rsidR="007A4EBD" w:rsidRPr="000A0C0C">
              <w:rPr>
                <w:rFonts w:ascii="Times New Roman" w:hAnsi="Times New Roman"/>
                <w:color w:val="000000"/>
                <w:lang w:eastAsia="lt-LT"/>
              </w:rPr>
              <w:t> </w:t>
            </w:r>
            <w:r w:rsidRPr="000A0C0C">
              <w:rPr>
                <w:rFonts w:ascii="Times New Roman" w:hAnsi="Times New Roman"/>
                <w:color w:val="000000"/>
                <w:lang w:eastAsia="lt-LT"/>
              </w:rPr>
              <w:t>Išvardyti ir paaiškinti informacinių technologijų (</w:t>
            </w:r>
            <w:r w:rsidRPr="000A0C0C">
              <w:rPr>
                <w:rFonts w:ascii="Times New Roman" w:hAnsi="Times New Roman"/>
                <w:i/>
                <w:iCs/>
                <w:color w:val="000000"/>
                <w:lang w:eastAsia="lt-LT"/>
              </w:rPr>
              <w:t xml:space="preserve">interneto, hiperteksto, daugialypės terpės </w:t>
            </w:r>
            <w:r w:rsidRPr="000A0C0C">
              <w:rPr>
                <w:rFonts w:ascii="Times New Roman" w:hAnsi="Times New Roman"/>
                <w:color w:val="000000"/>
                <w:lang w:eastAsia="lt-LT"/>
              </w:rPr>
              <w:t xml:space="preserve">ir </w:t>
            </w:r>
            <w:r w:rsidRPr="000A0C0C">
              <w:rPr>
                <w:rFonts w:ascii="Times New Roman" w:hAnsi="Times New Roman"/>
                <w:i/>
                <w:iCs/>
                <w:color w:val="000000"/>
                <w:lang w:eastAsia="lt-LT"/>
              </w:rPr>
              <w:t>vikio</w:t>
            </w:r>
            <w:r w:rsidRPr="000A0C0C">
              <w:rPr>
                <w:rFonts w:ascii="Times New Roman" w:hAnsi="Times New Roman"/>
                <w:color w:val="000000"/>
                <w:lang w:eastAsia="lt-LT"/>
              </w:rPr>
              <w:t>) naudojimo elektroninėje leidyboje ypatumus.</w:t>
            </w:r>
          </w:p>
          <w:p w:rsidR="00A1619D" w:rsidRPr="000A0C0C" w:rsidRDefault="00A1619D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1.1.4.</w:t>
            </w:r>
            <w:r w:rsidR="007A4EBD" w:rsidRPr="000A0C0C">
              <w:rPr>
                <w:rFonts w:ascii="Times New Roman" w:hAnsi="Times New Roman"/>
                <w:color w:val="000000"/>
                <w:lang w:eastAsia="lt-LT"/>
              </w:rPr>
              <w:t> </w:t>
            </w:r>
            <w:r w:rsidRPr="000A0C0C">
              <w:rPr>
                <w:rFonts w:ascii="Times New Roman" w:hAnsi="Times New Roman"/>
                <w:color w:val="000000"/>
                <w:lang w:eastAsia="lt-LT"/>
              </w:rPr>
              <w:t>Išvardyti ir pakomentuoti elektroninės leidybos pranašumus ir trūkumus.</w:t>
            </w:r>
          </w:p>
          <w:p w:rsidR="00A1619D" w:rsidRPr="000A0C0C" w:rsidRDefault="00A1619D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1.1.5.</w:t>
            </w:r>
            <w:r w:rsidR="007A4EBD" w:rsidRPr="000A0C0C">
              <w:rPr>
                <w:rFonts w:ascii="Times New Roman" w:hAnsi="Times New Roman"/>
                <w:color w:val="000000"/>
                <w:lang w:eastAsia="lt-LT"/>
              </w:rPr>
              <w:t> </w:t>
            </w:r>
            <w:r w:rsidRPr="000A0C0C">
              <w:rPr>
                <w:rFonts w:ascii="Times New Roman" w:hAnsi="Times New Roman"/>
                <w:color w:val="000000"/>
                <w:lang w:eastAsia="lt-LT"/>
              </w:rPr>
              <w:t>Apibūdinti elektroninę žiniasklaidą, virtualiąsias mokymosi aplinkas (VMA), tinklaraščius, elektroninius žodynus, elektronines enciklopedijas ir kitus elektroninius leidinius, pateikti elektroninių leidinių pavyzdžių.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A1619D" w:rsidRPr="0050419F" w:rsidRDefault="00A1619D" w:rsidP="00E072A9">
            <w:pPr>
              <w:spacing w:before="60"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 w:rsidRPr="0050419F">
              <w:rPr>
                <w:rFonts w:ascii="Times New Roman" w:hAnsi="Times New Roman"/>
                <w:b/>
                <w:i/>
              </w:rPr>
              <w:t>3-4 val.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A1619D" w:rsidRPr="00C36BFD" w:rsidRDefault="00C36BFD" w:rsidP="00C36BFD">
            <w:pPr>
              <w:spacing w:before="60" w:after="0" w:line="240" w:lineRule="auto"/>
              <w:rPr>
                <w:rFonts w:ascii="Times New Roman" w:hAnsi="Times New Roman"/>
              </w:rPr>
            </w:pPr>
            <w:r w:rsidRPr="00C36BFD">
              <w:rPr>
                <w:rFonts w:ascii="Times New Roman" w:hAnsi="Times New Roman"/>
                <w:i/>
              </w:rPr>
              <w:t>Diagnostinis vertinimas </w:t>
            </w:r>
            <w:r w:rsidRPr="00C36BFD">
              <w:rPr>
                <w:rFonts w:ascii="Times New Roman" w:hAnsi="Times New Roman"/>
              </w:rPr>
              <w:t>–</w:t>
            </w:r>
            <w:r>
              <w:rPr>
                <w:rFonts w:ascii="Times New Roman" w:hAnsi="Times New Roman"/>
              </w:rPr>
              <w:t xml:space="preserve"> </w:t>
            </w:r>
            <w:r w:rsidRPr="00C36BFD">
              <w:rPr>
                <w:rFonts w:ascii="Times New Roman" w:hAnsi="Times New Roman"/>
              </w:rPr>
              <w:t>teorinis testas.</w:t>
            </w:r>
          </w:p>
        </w:tc>
        <w:tc>
          <w:tcPr>
            <w:tcW w:w="3421" w:type="dxa"/>
            <w:shd w:val="clear" w:color="auto" w:fill="auto"/>
            <w:vAlign w:val="center"/>
          </w:tcPr>
          <w:p w:rsidR="00A1619D" w:rsidRPr="00223B77" w:rsidRDefault="00327B0B" w:rsidP="00327B0B">
            <w:pPr>
              <w:spacing w:before="60" w:after="0" w:line="240" w:lineRule="auto"/>
              <w:rPr>
                <w:rFonts w:ascii="Times New Roman" w:hAnsi="Times New Roman"/>
              </w:rPr>
            </w:pPr>
            <w:r w:rsidRPr="00223B77">
              <w:rPr>
                <w:rFonts w:ascii="Times New Roman" w:hAnsi="Times New Roman"/>
                <w:spacing w:val="-2"/>
                <w:lang w:eastAsia="lt-LT"/>
              </w:rPr>
              <w:t xml:space="preserve">Su </w:t>
            </w:r>
            <w:r w:rsidRPr="00223B77">
              <w:rPr>
                <w:rFonts w:ascii="Times New Roman" w:hAnsi="Times New Roman"/>
                <w:i/>
                <w:spacing w:val="-2"/>
                <w:lang w:eastAsia="lt-LT"/>
              </w:rPr>
              <w:t>visais dalykais</w:t>
            </w:r>
            <w:r w:rsidRPr="00223B77">
              <w:rPr>
                <w:rFonts w:ascii="Times New Roman" w:hAnsi="Times New Roman"/>
                <w:spacing w:val="-2"/>
                <w:lang w:eastAsia="lt-LT"/>
              </w:rPr>
              <w:t xml:space="preserve"> – apibendrinant dalyko ar artimų sričių informaciją.</w:t>
            </w:r>
          </w:p>
        </w:tc>
      </w:tr>
      <w:tr w:rsidR="00C36BFD" w:rsidRPr="0050419F" w:rsidTr="0008582C">
        <w:trPr>
          <w:jc w:val="center"/>
        </w:trPr>
        <w:tc>
          <w:tcPr>
            <w:tcW w:w="2035" w:type="dxa"/>
            <w:shd w:val="clear" w:color="auto" w:fill="auto"/>
            <w:vAlign w:val="center"/>
          </w:tcPr>
          <w:p w:rsidR="00C36BFD" w:rsidRPr="007A4EBD" w:rsidRDefault="00C36BFD" w:rsidP="007A4EBD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A</w:t>
            </w:r>
            <w:r w:rsidRPr="007A4EBD">
              <w:rPr>
                <w:rFonts w:ascii="Times New Roman" w:hAnsi="Times New Roman"/>
                <w:b/>
              </w:rPr>
              <w:t>utorių teisių ir gretutinių teisių apsaugą reglamentuojan</w:t>
            </w:r>
            <w:r>
              <w:rPr>
                <w:rFonts w:ascii="Times New Roman" w:hAnsi="Times New Roman"/>
                <w:b/>
              </w:rPr>
              <w:t>tys</w:t>
            </w:r>
            <w:r w:rsidRPr="007A4EBD">
              <w:rPr>
                <w:rFonts w:ascii="Times New Roman" w:hAnsi="Times New Roman"/>
                <w:b/>
              </w:rPr>
              <w:t xml:space="preserve"> teisės aktais</w:t>
            </w:r>
          </w:p>
        </w:tc>
        <w:tc>
          <w:tcPr>
            <w:tcW w:w="6095" w:type="dxa"/>
            <w:shd w:val="clear" w:color="auto" w:fill="auto"/>
          </w:tcPr>
          <w:p w:rsidR="00C36BFD" w:rsidRPr="000A0C0C" w:rsidRDefault="00C36BFD" w:rsidP="000A0C0C">
            <w:pPr>
              <w:autoSpaceDE w:val="0"/>
              <w:autoSpaceDN w:val="0"/>
              <w:adjustRightInd w:val="0"/>
              <w:spacing w:before="60"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1.6. Naudotis autorių teisių ir gretutinių teisių apsaugą reglamentuojančiais teisės aktais.</w:t>
            </w:r>
          </w:p>
          <w:p w:rsidR="00C36BFD" w:rsidRPr="000A0C0C" w:rsidRDefault="00C36BFD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1.6.1. Paaiškinti intelektinės nuosavybės sąvoką.</w:t>
            </w:r>
          </w:p>
          <w:p w:rsidR="00C36BFD" w:rsidRPr="000A0C0C" w:rsidRDefault="00C36BFD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1.6.2. Išvardyti elektroninio leidinio autorių teisių ir gretutinių teisių objektus, subjektus ir subjektų teises.</w:t>
            </w:r>
          </w:p>
          <w:p w:rsidR="00C36BFD" w:rsidRPr="000A0C0C" w:rsidRDefault="00C36BFD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1.6.3. Nusakyti autorių teisių ir gretutinių teisių galiojimo terminus.</w:t>
            </w:r>
          </w:p>
          <w:p w:rsidR="00C36BFD" w:rsidRPr="000A0C0C" w:rsidRDefault="00C36BFD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1.6.4. Paaiškinti teises į prekių ir paslaugų ženklus, apibūdinti domeno įsigijimo ir naudojimo tvarką.</w:t>
            </w:r>
          </w:p>
          <w:p w:rsidR="00C36BFD" w:rsidRPr="000A0C0C" w:rsidRDefault="00C36BFD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1.6.5. Nusakyti Lietuvos Respublikoje taikomą teisinę atsakomybę už autorių teisių ir gretutinių teisių pažeidimus.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C36BFD" w:rsidRPr="0050419F" w:rsidRDefault="00C36BFD" w:rsidP="00E072A9">
            <w:pPr>
              <w:spacing w:before="60"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 w:rsidRPr="0050419F">
              <w:rPr>
                <w:rFonts w:ascii="Times New Roman" w:hAnsi="Times New Roman"/>
                <w:b/>
                <w:i/>
              </w:rPr>
              <w:t>3-4 val.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C36BFD" w:rsidRPr="00C36BFD" w:rsidRDefault="00C36BFD" w:rsidP="00C36BFD">
            <w:pPr>
              <w:spacing w:before="60" w:after="0" w:line="240" w:lineRule="auto"/>
              <w:rPr>
                <w:rFonts w:ascii="Times New Roman" w:hAnsi="Times New Roman"/>
              </w:rPr>
            </w:pPr>
            <w:r w:rsidRPr="00C36BFD">
              <w:rPr>
                <w:rFonts w:ascii="Times New Roman" w:hAnsi="Times New Roman"/>
                <w:i/>
              </w:rPr>
              <w:t>Diagnostinis vertinimas </w:t>
            </w:r>
            <w:r w:rsidRPr="00C36BFD">
              <w:rPr>
                <w:rFonts w:ascii="Times New Roman" w:hAnsi="Times New Roman"/>
              </w:rPr>
              <w:t>–</w:t>
            </w:r>
            <w:r>
              <w:rPr>
                <w:rFonts w:ascii="Times New Roman" w:hAnsi="Times New Roman"/>
              </w:rPr>
              <w:t xml:space="preserve"> pranešimai, </w:t>
            </w:r>
            <w:r w:rsidRPr="00C36BFD">
              <w:rPr>
                <w:rFonts w:ascii="Times New Roman" w:hAnsi="Times New Roman"/>
              </w:rPr>
              <w:t>teorinis testas.</w:t>
            </w:r>
          </w:p>
        </w:tc>
        <w:tc>
          <w:tcPr>
            <w:tcW w:w="3421" w:type="dxa"/>
            <w:shd w:val="clear" w:color="auto" w:fill="auto"/>
            <w:vAlign w:val="center"/>
          </w:tcPr>
          <w:p w:rsidR="00C36BFD" w:rsidRPr="00327B0B" w:rsidRDefault="00327B0B" w:rsidP="00327B0B">
            <w:pPr>
              <w:spacing w:before="60" w:after="0" w:line="240" w:lineRule="auto"/>
              <w:jc w:val="both"/>
              <w:rPr>
                <w:rFonts w:ascii="Times New Roman" w:hAnsi="Times New Roman"/>
              </w:rPr>
            </w:pPr>
            <w:r w:rsidRPr="00327B0B">
              <w:rPr>
                <w:rFonts w:ascii="Times New Roman" w:hAnsi="Times New Roman"/>
                <w:i/>
              </w:rPr>
              <w:t>Dorinis ugdymas</w:t>
            </w:r>
            <w:r w:rsidR="00590FC1">
              <w:rPr>
                <w:rFonts w:ascii="Times New Roman" w:hAnsi="Times New Roman"/>
                <w:i/>
              </w:rPr>
              <w:t>, teisė</w:t>
            </w:r>
            <w:r w:rsidRPr="00327B0B">
              <w:rPr>
                <w:rFonts w:ascii="Times New Roman" w:hAnsi="Times New Roman"/>
                <w:i/>
              </w:rPr>
              <w:t xml:space="preserve"> </w:t>
            </w:r>
            <w:r w:rsidRPr="00327B0B">
              <w:rPr>
                <w:rFonts w:ascii="Times New Roman" w:hAnsi="Times New Roman"/>
              </w:rPr>
              <w:t>(</w:t>
            </w:r>
            <w:r>
              <w:rPr>
                <w:rFonts w:ascii="Times New Roman" w:hAnsi="Times New Roman"/>
              </w:rPr>
              <w:t xml:space="preserve">asmens </w:t>
            </w:r>
            <w:r w:rsidRPr="00327B0B">
              <w:rPr>
                <w:rFonts w:ascii="Times New Roman" w:hAnsi="Times New Roman"/>
              </w:rPr>
              <w:t xml:space="preserve">duomenų apsauga, </w:t>
            </w:r>
            <w:r>
              <w:rPr>
                <w:rFonts w:ascii="Times New Roman" w:hAnsi="Times New Roman"/>
              </w:rPr>
              <w:t xml:space="preserve">elektroninių leidinių </w:t>
            </w:r>
            <w:r w:rsidRPr="00327B0B">
              <w:rPr>
                <w:rFonts w:ascii="Times New Roman" w:hAnsi="Times New Roman"/>
              </w:rPr>
              <w:t>autorių teisių apsauga, žiniasklaidos veikla, reklama ir žmogaus teisės).</w:t>
            </w:r>
          </w:p>
        </w:tc>
      </w:tr>
      <w:tr w:rsidR="0008582C" w:rsidRPr="0050419F" w:rsidTr="0008582C">
        <w:trPr>
          <w:jc w:val="center"/>
        </w:trPr>
        <w:tc>
          <w:tcPr>
            <w:tcW w:w="2035" w:type="dxa"/>
            <w:shd w:val="clear" w:color="auto" w:fill="auto"/>
            <w:vAlign w:val="center"/>
          </w:tcPr>
          <w:p w:rsidR="0008582C" w:rsidRPr="007A4EBD" w:rsidRDefault="0008582C" w:rsidP="007A4EBD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</w:t>
            </w:r>
            <w:r w:rsidRPr="007A4EBD">
              <w:rPr>
                <w:rFonts w:ascii="Times New Roman" w:hAnsi="Times New Roman"/>
                <w:b/>
              </w:rPr>
              <w:t>agrindini</w:t>
            </w:r>
            <w:r>
              <w:rPr>
                <w:rFonts w:ascii="Times New Roman" w:hAnsi="Times New Roman"/>
                <w:b/>
              </w:rPr>
              <w:t>ai</w:t>
            </w:r>
            <w:r w:rsidRPr="007A4EBD">
              <w:rPr>
                <w:rFonts w:ascii="Times New Roman" w:hAnsi="Times New Roman"/>
                <w:b/>
              </w:rPr>
              <w:t xml:space="preserve"> elektroninio leidinio dizaino princip</w:t>
            </w:r>
            <w:r>
              <w:rPr>
                <w:rFonts w:ascii="Times New Roman" w:hAnsi="Times New Roman"/>
                <w:b/>
              </w:rPr>
              <w:t>ai</w:t>
            </w:r>
          </w:p>
        </w:tc>
        <w:tc>
          <w:tcPr>
            <w:tcW w:w="6095" w:type="dxa"/>
            <w:shd w:val="clear" w:color="auto" w:fill="auto"/>
          </w:tcPr>
          <w:p w:rsidR="0008582C" w:rsidRPr="000A0C0C" w:rsidRDefault="0008582C" w:rsidP="000A0C0C">
            <w:pPr>
              <w:autoSpaceDE w:val="0"/>
              <w:autoSpaceDN w:val="0"/>
              <w:adjustRightInd w:val="0"/>
              <w:spacing w:before="60"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1.2. Žinoti pagrindinius elektroninio leidinio dizaino principus.</w:t>
            </w:r>
          </w:p>
          <w:p w:rsidR="0008582C" w:rsidRPr="000A0C0C" w:rsidRDefault="0008582C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1.2.1. Nusakyti pagrindines kompozicijos taisykles elektroniniame leidinyje.</w:t>
            </w:r>
          </w:p>
          <w:p w:rsidR="0008582C" w:rsidRPr="000A0C0C" w:rsidRDefault="0008582C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lastRenderedPageBreak/>
              <w:t>1.2.2. Nusakyti pagrindines elektroninio leidinio apipavidalinimo taisykles.</w:t>
            </w:r>
          </w:p>
          <w:p w:rsidR="0008582C" w:rsidRPr="000A0C0C" w:rsidRDefault="0008582C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1.2.3. Apibūdinti spalvų derinimą elektroniniame leidinyje.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8582C" w:rsidRPr="0050419F" w:rsidRDefault="0008582C" w:rsidP="00E072A9">
            <w:pPr>
              <w:spacing w:before="60"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 w:rsidRPr="007A4EBD">
              <w:rPr>
                <w:rFonts w:ascii="Times New Roman" w:hAnsi="Times New Roman"/>
                <w:b/>
              </w:rPr>
              <w:lastRenderedPageBreak/>
              <w:t>6-7</w:t>
            </w:r>
            <w:r>
              <w:rPr>
                <w:rFonts w:ascii="Times New Roman" w:hAnsi="Times New Roman"/>
                <w:b/>
              </w:rPr>
              <w:t xml:space="preserve"> val.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08582C" w:rsidRPr="00C36BFD" w:rsidRDefault="0008582C" w:rsidP="00871B94">
            <w:pPr>
              <w:spacing w:before="60" w:after="0" w:line="240" w:lineRule="auto"/>
              <w:rPr>
                <w:rFonts w:ascii="Times New Roman" w:hAnsi="Times New Roman"/>
              </w:rPr>
            </w:pPr>
            <w:r w:rsidRPr="00C36BFD">
              <w:rPr>
                <w:rFonts w:ascii="Times New Roman" w:hAnsi="Times New Roman"/>
                <w:i/>
              </w:rPr>
              <w:t>Diagnostinis vertinimas </w:t>
            </w:r>
            <w:r w:rsidRPr="00C36BFD">
              <w:rPr>
                <w:rFonts w:ascii="Times New Roman" w:hAnsi="Times New Roman"/>
              </w:rPr>
              <w:t>– praktinis darbas ir teorinis testas.</w:t>
            </w:r>
          </w:p>
        </w:tc>
        <w:tc>
          <w:tcPr>
            <w:tcW w:w="3421" w:type="dxa"/>
            <w:vMerge w:val="restart"/>
            <w:shd w:val="clear" w:color="auto" w:fill="auto"/>
            <w:vAlign w:val="center"/>
          </w:tcPr>
          <w:p w:rsidR="0008582C" w:rsidRPr="00480133" w:rsidRDefault="0008582C" w:rsidP="0008582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1"/>
                <w:szCs w:val="21"/>
              </w:rPr>
            </w:pPr>
            <w:r w:rsidRPr="00480133">
              <w:rPr>
                <w:rFonts w:ascii="Times New Roman" w:hAnsi="Times New Roman"/>
                <w:i/>
                <w:sz w:val="21"/>
                <w:szCs w:val="21"/>
              </w:rPr>
              <w:t>Menai</w:t>
            </w:r>
            <w:r w:rsidRPr="00480133">
              <w:rPr>
                <w:rFonts w:ascii="Times New Roman" w:hAnsi="Times New Roman"/>
                <w:sz w:val="21"/>
                <w:szCs w:val="21"/>
              </w:rPr>
              <w:t xml:space="preserve"> (</w:t>
            </w:r>
            <w:r w:rsidRPr="00480133">
              <w:rPr>
                <w:rFonts w:ascii="Times New Roman" w:hAnsi="Times New Roman"/>
                <w:sz w:val="21"/>
                <w:szCs w:val="21"/>
                <w:lang w:eastAsia="lt-LT"/>
              </w:rPr>
              <w:t xml:space="preserve">grafinio dizaino meninės raiškos priemonės, vizualioji informacija (komunikacija) – kelio ženklai, viešosios nukreipiamosios </w:t>
            </w:r>
            <w:r w:rsidRPr="00480133">
              <w:rPr>
                <w:rFonts w:ascii="Times New Roman" w:hAnsi="Times New Roman"/>
                <w:sz w:val="21"/>
                <w:szCs w:val="21"/>
                <w:lang w:eastAsia="lt-LT"/>
              </w:rPr>
              <w:lastRenderedPageBreak/>
              <w:t>piktogramos ir simboliai; reklaminiai tekstai. Vizualiosios informacijos (komunikacijos) formavimo būdai: grafiniai ženklai, šrifto pobūdis, šrifto vaizdai; fono, teksto ir vaizdo derinimas – dydžių, formų, šviesos ir spalvų santykio kaita; informaciniai, emociniai ir estetiniai idėjos ir vaizdo formavimo kriterijai.</w:t>
            </w:r>
            <w:r w:rsidRPr="00480133">
              <w:rPr>
                <w:rFonts w:ascii="Times New Roman" w:hAnsi="Times New Roman"/>
                <w:sz w:val="21"/>
                <w:szCs w:val="21"/>
              </w:rPr>
              <w:t>)</w:t>
            </w:r>
          </w:p>
          <w:p w:rsidR="0008582C" w:rsidRPr="00480133" w:rsidRDefault="0008582C" w:rsidP="0008582C">
            <w:pPr>
              <w:autoSpaceDE w:val="0"/>
              <w:autoSpaceDN w:val="0"/>
              <w:adjustRightInd w:val="0"/>
              <w:spacing w:before="60" w:after="0" w:line="240" w:lineRule="auto"/>
              <w:rPr>
                <w:rFonts w:ascii="Times New Roman" w:hAnsi="Times New Roman"/>
                <w:sz w:val="21"/>
                <w:szCs w:val="21"/>
                <w:lang w:eastAsia="lt-LT"/>
              </w:rPr>
            </w:pPr>
            <w:r w:rsidRPr="00480133">
              <w:rPr>
                <w:rFonts w:ascii="Times New Roman" w:hAnsi="Times New Roman"/>
                <w:i/>
                <w:sz w:val="21"/>
                <w:szCs w:val="21"/>
                <w:lang w:eastAsia="lt-LT"/>
              </w:rPr>
              <w:t>Menai</w:t>
            </w:r>
            <w:r w:rsidRPr="00480133">
              <w:rPr>
                <w:rFonts w:ascii="Times New Roman" w:hAnsi="Times New Roman"/>
                <w:sz w:val="21"/>
                <w:szCs w:val="21"/>
                <w:lang w:eastAsia="lt-LT"/>
              </w:rPr>
              <w:t xml:space="preserve"> (filmavimo galimybės: 1) kadro kūrimo elementai –</w:t>
            </w:r>
          </w:p>
          <w:p w:rsidR="0008582C" w:rsidRPr="00480133" w:rsidRDefault="0008582C" w:rsidP="0008582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1"/>
                <w:szCs w:val="21"/>
              </w:rPr>
            </w:pPr>
            <w:r w:rsidRPr="00480133">
              <w:rPr>
                <w:rFonts w:ascii="Times New Roman" w:hAnsi="Times New Roman"/>
                <w:sz w:val="21"/>
                <w:szCs w:val="21"/>
                <w:lang w:eastAsia="lt-LT"/>
              </w:rPr>
              <w:t>apšvietimas, spalvos, kompozicija; 2) kadro vaizdo kaitą – rakursas, plano stambumas; 3) filmavimo vietos (</w:t>
            </w:r>
            <w:proofErr w:type="spellStart"/>
            <w:r w:rsidRPr="00480133">
              <w:rPr>
                <w:rFonts w:ascii="Times New Roman" w:hAnsi="Times New Roman"/>
                <w:sz w:val="21"/>
                <w:szCs w:val="21"/>
                <w:lang w:eastAsia="lt-LT"/>
              </w:rPr>
              <w:t>lokacijos</w:t>
            </w:r>
            <w:proofErr w:type="spellEnd"/>
            <w:r w:rsidRPr="00480133">
              <w:rPr>
                <w:rFonts w:ascii="Times New Roman" w:hAnsi="Times New Roman"/>
                <w:sz w:val="21"/>
                <w:szCs w:val="21"/>
                <w:lang w:eastAsia="lt-LT"/>
              </w:rPr>
              <w:t>) pasirinkimo reikšmę; 4) scenarijaus rūšis ir kūrimo principai (autorinis, literatūrinis, spontaniškasis scenarijus (filmavimas be išankstinio sumanymo); scenarijaus struktūros elementai: užuomazga, dėstymas, kulminacija, atomazga ir dramaturginiai sprendimai).</w:t>
            </w:r>
          </w:p>
        </w:tc>
      </w:tr>
      <w:tr w:rsidR="0008582C" w:rsidRPr="0050419F" w:rsidTr="0008582C">
        <w:trPr>
          <w:jc w:val="center"/>
        </w:trPr>
        <w:tc>
          <w:tcPr>
            <w:tcW w:w="2035" w:type="dxa"/>
            <w:shd w:val="clear" w:color="auto" w:fill="auto"/>
            <w:vAlign w:val="center"/>
          </w:tcPr>
          <w:p w:rsidR="0008582C" w:rsidRPr="007A4EBD" w:rsidRDefault="0008582C" w:rsidP="007A4EB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A4EBD">
              <w:rPr>
                <w:rFonts w:ascii="Times New Roman" w:hAnsi="Times New Roman"/>
                <w:b/>
              </w:rPr>
              <w:lastRenderedPageBreak/>
              <w:t>Darbas su aparatine ir programine įranga, reikalinga e. leidinio grafikos elementui, garso ar vaizdo</w:t>
            </w:r>
          </w:p>
          <w:p w:rsidR="0008582C" w:rsidRPr="007A4EBD" w:rsidRDefault="0008582C" w:rsidP="007A4EBD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failui parengti</w:t>
            </w:r>
          </w:p>
        </w:tc>
        <w:tc>
          <w:tcPr>
            <w:tcW w:w="6095" w:type="dxa"/>
            <w:shd w:val="clear" w:color="auto" w:fill="auto"/>
          </w:tcPr>
          <w:p w:rsidR="0008582C" w:rsidRPr="000A0C0C" w:rsidRDefault="0008582C" w:rsidP="000A0C0C">
            <w:pPr>
              <w:autoSpaceDE w:val="0"/>
              <w:autoSpaceDN w:val="0"/>
              <w:adjustRightInd w:val="0"/>
              <w:spacing w:before="60"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1.3. Dirbti su aparatine ir programine įranga, reikalinga elektroninio leidinio grafikos elementui, garso ar vaizdo failui parengti.</w:t>
            </w:r>
          </w:p>
          <w:p w:rsidR="0008582C" w:rsidRPr="000A0C0C" w:rsidRDefault="0008582C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1.3.1. Pasirinkti aparatinę ir programinę įrangą, reikalingą elektroniniam leidiniui rengti.</w:t>
            </w:r>
          </w:p>
          <w:p w:rsidR="0008582C" w:rsidRPr="000A0C0C" w:rsidRDefault="0008582C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1.3.2. Parengti ar koreguoti taškinės ir vektorinės grafikos elementus elektroniniam leidiniui.</w:t>
            </w:r>
          </w:p>
          <w:p w:rsidR="0008582C" w:rsidRPr="000A0C0C" w:rsidRDefault="0008582C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1.3.3. Montuoti ar parengti garso įrašą, skirtą elektroniniam leidiniui.</w:t>
            </w:r>
          </w:p>
          <w:p w:rsidR="0008582C" w:rsidRPr="000A0C0C" w:rsidRDefault="0008582C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1.3.4. Montuoti ar parengti filmuotą vaizdą, skirtą elektroniniam leidiniui.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8582C" w:rsidRPr="0050419F" w:rsidRDefault="0008582C" w:rsidP="00E072A9">
            <w:pPr>
              <w:spacing w:before="60"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hAnsi="Times New Roman"/>
                <w:b/>
                <w:i/>
              </w:rPr>
              <w:t>19-20 val.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08582C" w:rsidRPr="00C36BFD" w:rsidRDefault="0008582C" w:rsidP="00C36BFD">
            <w:pPr>
              <w:spacing w:before="60" w:after="0" w:line="240" w:lineRule="auto"/>
              <w:rPr>
                <w:rFonts w:ascii="Times New Roman" w:hAnsi="Times New Roman"/>
              </w:rPr>
            </w:pPr>
            <w:r w:rsidRPr="00C36BFD">
              <w:rPr>
                <w:rFonts w:ascii="Times New Roman" w:hAnsi="Times New Roman"/>
                <w:i/>
              </w:rPr>
              <w:t>Diagnostinis vertinimas </w:t>
            </w:r>
            <w:r w:rsidRPr="00C36BFD">
              <w:rPr>
                <w:rFonts w:ascii="Times New Roman" w:hAnsi="Times New Roman"/>
              </w:rPr>
              <w:t>– praktinis darbas.</w:t>
            </w:r>
          </w:p>
        </w:tc>
        <w:tc>
          <w:tcPr>
            <w:tcW w:w="3421" w:type="dxa"/>
            <w:vMerge/>
            <w:shd w:val="clear" w:color="auto" w:fill="auto"/>
            <w:vAlign w:val="center"/>
          </w:tcPr>
          <w:p w:rsidR="0008582C" w:rsidRPr="0050419F" w:rsidRDefault="0008582C" w:rsidP="0008582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08582C" w:rsidRPr="0050419F" w:rsidTr="0008582C">
        <w:trPr>
          <w:jc w:val="center"/>
        </w:trPr>
        <w:tc>
          <w:tcPr>
            <w:tcW w:w="2035" w:type="dxa"/>
            <w:shd w:val="clear" w:color="auto" w:fill="auto"/>
            <w:vAlign w:val="center"/>
          </w:tcPr>
          <w:p w:rsidR="0008582C" w:rsidRPr="007A4EBD" w:rsidRDefault="0008582C" w:rsidP="007A4EB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A4EBD">
              <w:rPr>
                <w:rFonts w:ascii="Times New Roman" w:hAnsi="Times New Roman"/>
                <w:b/>
              </w:rPr>
              <w:t xml:space="preserve">Projektinis darbas </w:t>
            </w:r>
          </w:p>
          <w:p w:rsidR="0008582C" w:rsidRPr="007A4EBD" w:rsidRDefault="0008582C" w:rsidP="007A4EBD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</w:t>
            </w:r>
            <w:r w:rsidRPr="007A4EBD">
              <w:rPr>
                <w:rFonts w:ascii="Times New Roman" w:hAnsi="Times New Roman"/>
                <w:b/>
              </w:rPr>
              <w:t>asirinkto elektroninio leidinio parengimas</w:t>
            </w:r>
          </w:p>
        </w:tc>
        <w:tc>
          <w:tcPr>
            <w:tcW w:w="6095" w:type="dxa"/>
            <w:shd w:val="clear" w:color="auto" w:fill="auto"/>
          </w:tcPr>
          <w:p w:rsidR="0008582C" w:rsidRPr="000A0C0C" w:rsidRDefault="0008582C" w:rsidP="000A0C0C">
            <w:pPr>
              <w:autoSpaceDE w:val="0"/>
              <w:autoSpaceDN w:val="0"/>
              <w:adjustRightInd w:val="0"/>
              <w:spacing w:before="60"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1.4. Parengti pasirinktą elektroninį leidinį.</w:t>
            </w:r>
          </w:p>
          <w:p w:rsidR="0008582C" w:rsidRPr="000A0C0C" w:rsidRDefault="0008582C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1.4.1. Parengti elektroninio leidinio projektą ir numatyti pagrindinius elektroninio leidinio rengimo etapus.</w:t>
            </w:r>
          </w:p>
          <w:p w:rsidR="0008582C" w:rsidRPr="000A0C0C" w:rsidRDefault="0008582C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1.4.2. Pasirinkti tinkamą technologiją ir reikalingą įrangą elektroniniam leidiniui parengti.</w:t>
            </w:r>
          </w:p>
          <w:p w:rsidR="0008582C" w:rsidRPr="000A0C0C" w:rsidRDefault="0008582C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1.4.3. Sukurti ar parengti elektroninio leidinio turinį: tekstą, grafikos elementus, garso ir / ar vaizdo failus.</w:t>
            </w:r>
          </w:p>
          <w:p w:rsidR="0008582C" w:rsidRPr="000A0C0C" w:rsidRDefault="0008582C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1.4.4. Apipavidalinti elektroninį leidinį, laikantis pagrindinių dizaino principų.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8582C" w:rsidRPr="0050419F" w:rsidRDefault="0008582C" w:rsidP="00E072A9">
            <w:pPr>
              <w:spacing w:before="60"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hAnsi="Times New Roman"/>
                <w:b/>
                <w:i/>
              </w:rPr>
              <w:t>24-25 val.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08582C" w:rsidRPr="00C36BFD" w:rsidRDefault="0008582C" w:rsidP="00C36BFD">
            <w:pPr>
              <w:spacing w:before="60" w:after="0" w:line="240" w:lineRule="auto"/>
              <w:rPr>
                <w:rFonts w:ascii="Times New Roman" w:hAnsi="Times New Roman"/>
              </w:rPr>
            </w:pPr>
            <w:r w:rsidRPr="00C36BFD">
              <w:rPr>
                <w:rFonts w:ascii="Times New Roman" w:hAnsi="Times New Roman"/>
                <w:i/>
              </w:rPr>
              <w:t>Diagnostinis vertinimas </w:t>
            </w:r>
            <w:r w:rsidRPr="00C36BFD">
              <w:rPr>
                <w:rFonts w:ascii="Times New Roman" w:hAnsi="Times New Roman"/>
              </w:rPr>
              <w:t>– praktinis darbas.</w:t>
            </w:r>
          </w:p>
        </w:tc>
        <w:tc>
          <w:tcPr>
            <w:tcW w:w="3421" w:type="dxa"/>
            <w:vMerge/>
            <w:shd w:val="clear" w:color="auto" w:fill="auto"/>
            <w:vAlign w:val="center"/>
          </w:tcPr>
          <w:p w:rsidR="0008582C" w:rsidRPr="0050419F" w:rsidRDefault="0008582C" w:rsidP="0008582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C36BFD" w:rsidRPr="0050419F" w:rsidTr="0008582C">
        <w:trPr>
          <w:jc w:val="center"/>
        </w:trPr>
        <w:tc>
          <w:tcPr>
            <w:tcW w:w="2035" w:type="dxa"/>
            <w:shd w:val="clear" w:color="auto" w:fill="auto"/>
            <w:vAlign w:val="center"/>
          </w:tcPr>
          <w:p w:rsidR="00C36BFD" w:rsidRPr="007A4EBD" w:rsidRDefault="00C36BFD" w:rsidP="007A4EBD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E</w:t>
            </w:r>
            <w:r w:rsidRPr="007A4EBD">
              <w:rPr>
                <w:rFonts w:ascii="Times New Roman" w:hAnsi="Times New Roman"/>
                <w:b/>
              </w:rPr>
              <w:t>lektroninio leidinio publikavimas</w:t>
            </w:r>
          </w:p>
        </w:tc>
        <w:tc>
          <w:tcPr>
            <w:tcW w:w="6095" w:type="dxa"/>
            <w:shd w:val="clear" w:color="auto" w:fill="auto"/>
          </w:tcPr>
          <w:p w:rsidR="00C36BFD" w:rsidRPr="000A0C0C" w:rsidRDefault="00C36BFD" w:rsidP="000A0C0C">
            <w:pPr>
              <w:autoSpaceDE w:val="0"/>
              <w:autoSpaceDN w:val="0"/>
              <w:adjustRightInd w:val="0"/>
              <w:spacing w:before="60"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1.5. Paskelbti elektroninį leidinį.</w:t>
            </w:r>
          </w:p>
          <w:p w:rsidR="00C36BFD" w:rsidRPr="000A0C0C" w:rsidRDefault="00C36BFD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1.5.1. Nusakyti galimus elektroninio leidinio paskelbimo būdus.</w:t>
            </w:r>
          </w:p>
          <w:p w:rsidR="00C36BFD" w:rsidRPr="000A0C0C" w:rsidRDefault="00C36BFD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1.5.2. Pasirinkti sukurtam elektroniniam leidiniui tinkamą paskelbimo būdą.</w:t>
            </w:r>
          </w:p>
          <w:p w:rsidR="00C36BFD" w:rsidRPr="000A0C0C" w:rsidRDefault="00C36BFD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1.5.3. Parengti elektroninį leidinį paskelbimui.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C36BFD" w:rsidRPr="0050419F" w:rsidRDefault="00C36BFD" w:rsidP="00E072A9">
            <w:pPr>
              <w:spacing w:before="60"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hAnsi="Times New Roman"/>
                <w:b/>
                <w:i/>
              </w:rPr>
              <w:t>3-4 val.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C36BFD" w:rsidRPr="00C36BFD" w:rsidRDefault="00C36BFD" w:rsidP="00C36BFD">
            <w:pPr>
              <w:spacing w:before="60" w:after="0" w:line="240" w:lineRule="auto"/>
              <w:rPr>
                <w:rFonts w:ascii="Times New Roman" w:hAnsi="Times New Roman"/>
              </w:rPr>
            </w:pPr>
            <w:r w:rsidRPr="00C36BFD">
              <w:rPr>
                <w:rFonts w:ascii="Times New Roman" w:hAnsi="Times New Roman"/>
                <w:i/>
              </w:rPr>
              <w:t>Diagnostinis vertinimas </w:t>
            </w:r>
            <w:r w:rsidRPr="00C36BFD">
              <w:rPr>
                <w:rFonts w:ascii="Times New Roman" w:hAnsi="Times New Roman"/>
              </w:rPr>
              <w:t>– praktinis darbas.</w:t>
            </w:r>
          </w:p>
        </w:tc>
        <w:tc>
          <w:tcPr>
            <w:tcW w:w="3421" w:type="dxa"/>
            <w:shd w:val="clear" w:color="auto" w:fill="auto"/>
            <w:vAlign w:val="center"/>
          </w:tcPr>
          <w:p w:rsidR="00C36BFD" w:rsidRPr="0050419F" w:rsidRDefault="00C36BFD" w:rsidP="00E072A9">
            <w:pPr>
              <w:spacing w:before="60"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C36BFD" w:rsidRPr="0050419F" w:rsidTr="0008582C">
        <w:trPr>
          <w:jc w:val="center"/>
        </w:trPr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6BFD" w:rsidRPr="007A4EBD" w:rsidRDefault="00C36BFD" w:rsidP="007A4EB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A4EBD">
              <w:rPr>
                <w:rFonts w:ascii="Times New Roman" w:hAnsi="Times New Roman"/>
                <w:b/>
              </w:rPr>
              <w:t>Projektinių darbų pristatymas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6BFD" w:rsidRPr="000A0C0C" w:rsidRDefault="00C36BFD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  <w:r w:rsidRPr="000A0C0C">
              <w:rPr>
                <w:rFonts w:ascii="Times New Roman" w:hAnsi="Times New Roman"/>
                <w:color w:val="000000"/>
                <w:lang w:eastAsia="lt-LT"/>
              </w:rPr>
              <w:t>Pristatyti savo darbo rezultatus.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6BFD" w:rsidRPr="0050419F" w:rsidRDefault="00C36BFD" w:rsidP="007A4EBD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 w:rsidRPr="00654181">
              <w:rPr>
                <w:rFonts w:ascii="Times New Roman" w:hAnsi="Times New Roman"/>
                <w:b/>
                <w:i/>
              </w:rPr>
              <w:t xml:space="preserve">5-6 </w:t>
            </w:r>
            <w:r>
              <w:rPr>
                <w:rFonts w:ascii="Times New Roman" w:hAnsi="Times New Roman"/>
                <w:b/>
                <w:i/>
              </w:rPr>
              <w:t>val.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6BFD" w:rsidRPr="00A1619D" w:rsidRDefault="00C36BFD" w:rsidP="007A4EB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6BFD" w:rsidRPr="0050419F" w:rsidRDefault="00C36BFD" w:rsidP="007A4EB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C36BFD" w:rsidRPr="0050419F" w:rsidTr="00480133">
        <w:trPr>
          <w:trHeight w:val="474"/>
          <w:jc w:val="center"/>
        </w:trPr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6BFD" w:rsidRPr="007A4EBD" w:rsidRDefault="00C36BFD" w:rsidP="007A4EBD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A4EBD">
              <w:rPr>
                <w:rFonts w:ascii="Times New Roman" w:hAnsi="Times New Roman"/>
                <w:b/>
              </w:rPr>
              <w:t>Rezervas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6BFD" w:rsidRPr="000A0C0C" w:rsidRDefault="00C36BFD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6BFD" w:rsidRPr="0050419F" w:rsidRDefault="00FC3FB2" w:rsidP="007A4EBD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hAnsi="Times New Roman"/>
                <w:b/>
                <w:i/>
              </w:rPr>
              <w:t>7</w:t>
            </w:r>
            <w:r w:rsidR="00C36BFD" w:rsidRPr="0050419F">
              <w:rPr>
                <w:rFonts w:ascii="Times New Roman" w:hAnsi="Times New Roman"/>
                <w:b/>
                <w:i/>
              </w:rPr>
              <w:t xml:space="preserve"> val.</w:t>
            </w:r>
          </w:p>
        </w:tc>
        <w:tc>
          <w:tcPr>
            <w:tcW w:w="66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6BFD" w:rsidRPr="0050419F" w:rsidRDefault="00C36BFD" w:rsidP="007A4EB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bookmarkStart w:id="0" w:name="_GoBack"/>
            <w:bookmarkEnd w:id="0"/>
          </w:p>
        </w:tc>
      </w:tr>
      <w:tr w:rsidR="00C36BFD" w:rsidRPr="0050419F" w:rsidTr="00480133">
        <w:trPr>
          <w:trHeight w:val="474"/>
          <w:jc w:val="center"/>
        </w:trPr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6BFD" w:rsidRPr="007A4EBD" w:rsidRDefault="00C36BFD" w:rsidP="000864ED">
            <w:pPr>
              <w:spacing w:after="0" w:line="240" w:lineRule="auto"/>
              <w:jc w:val="right"/>
              <w:rPr>
                <w:rFonts w:ascii="Times New Roman" w:hAnsi="Times New Roman"/>
                <w:b/>
              </w:rPr>
            </w:pPr>
            <w:r w:rsidRPr="007A4EBD">
              <w:rPr>
                <w:rFonts w:ascii="Times New Roman" w:hAnsi="Times New Roman"/>
                <w:b/>
              </w:rPr>
              <w:t>Iš viso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6BFD" w:rsidRPr="000A0C0C" w:rsidRDefault="00C36BFD" w:rsidP="000A0C0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lang w:eastAsia="lt-LT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6BFD" w:rsidRPr="0050419F" w:rsidRDefault="00FC3FB2" w:rsidP="007A4EBD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</w:rPr>
            </w:pPr>
            <w:r>
              <w:rPr>
                <w:rFonts w:ascii="Times New Roman" w:hAnsi="Times New Roman"/>
                <w:b/>
                <w:i/>
              </w:rPr>
              <w:t>70</w:t>
            </w:r>
            <w:r w:rsidR="00C36BFD" w:rsidRPr="0050419F">
              <w:rPr>
                <w:rFonts w:ascii="Times New Roman" w:hAnsi="Times New Roman"/>
                <w:b/>
                <w:i/>
              </w:rPr>
              <w:t xml:space="preserve"> val.</w:t>
            </w:r>
          </w:p>
        </w:tc>
        <w:tc>
          <w:tcPr>
            <w:tcW w:w="66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6BFD" w:rsidRPr="0050419F" w:rsidRDefault="00C36BFD" w:rsidP="007A4EBD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</w:tbl>
    <w:p w:rsidR="00A1619D" w:rsidRPr="0008582C" w:rsidRDefault="00A1619D" w:rsidP="0008582C">
      <w:pPr>
        <w:pStyle w:val="Antrat4"/>
        <w:spacing w:before="0" w:beforeAutospacing="0" w:after="0" w:afterAutospacing="0"/>
        <w:jc w:val="center"/>
        <w:rPr>
          <w:b w:val="0"/>
          <w:smallCaps/>
          <w:sz w:val="16"/>
          <w:szCs w:val="16"/>
        </w:rPr>
      </w:pPr>
    </w:p>
    <w:sectPr w:rsidR="00A1619D" w:rsidRPr="0008582C" w:rsidSect="000864ED">
      <w:pgSz w:w="16838" w:h="11906" w:orient="landscape"/>
      <w:pgMar w:top="1418" w:right="567" w:bottom="567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1C25" w:rsidRDefault="007B1C25">
      <w:pPr>
        <w:spacing w:after="0" w:line="240" w:lineRule="auto"/>
      </w:pPr>
      <w:r>
        <w:separator/>
      </w:r>
    </w:p>
  </w:endnote>
  <w:endnote w:type="continuationSeparator" w:id="0">
    <w:p w:rsidR="007B1C25" w:rsidRDefault="007B1C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64ED" w:rsidRDefault="000864ED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64ED" w:rsidRDefault="000864ED">
    <w:pPr>
      <w:pStyle w:val="Por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64ED" w:rsidRDefault="000864ED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1C25" w:rsidRDefault="007B1C25">
      <w:pPr>
        <w:spacing w:after="0" w:line="240" w:lineRule="auto"/>
      </w:pPr>
      <w:r>
        <w:separator/>
      </w:r>
    </w:p>
  </w:footnote>
  <w:footnote w:type="continuationSeparator" w:id="0">
    <w:p w:rsidR="007B1C25" w:rsidRDefault="007B1C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64ED" w:rsidRDefault="000864ED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64ED" w:rsidRDefault="000864ED">
    <w:pPr>
      <w:pStyle w:val="Antrats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42914254"/>
      <w:docPartObj>
        <w:docPartGallery w:val="Watermarks"/>
        <w:docPartUnique/>
      </w:docPartObj>
    </w:sdtPr>
    <w:sdtContent>
      <w:p w:rsidR="000864ED" w:rsidRDefault="000864ED">
        <w:pPr>
          <w:pStyle w:val="Antrats"/>
        </w:pPr>
        <w: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922611" o:spid="_x0000_s2049" type="#_x0000_t136" style="position:absolute;margin-left:0;margin-top:0;width:461.85pt;height:197.95pt;rotation:315;z-index:-251657216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PAVYZDYS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A003964"/>
    <w:multiLevelType w:val="hybridMultilevel"/>
    <w:tmpl w:val="E6D61B68"/>
    <w:lvl w:ilvl="0" w:tplc="0427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1936841"/>
    <w:multiLevelType w:val="hybridMultilevel"/>
    <w:tmpl w:val="82DA59E4"/>
    <w:lvl w:ilvl="0" w:tplc="042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1296"/>
  <w:hyphenationZone w:val="396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5E2"/>
    <w:rsid w:val="0008582C"/>
    <w:rsid w:val="000864ED"/>
    <w:rsid w:val="000A0C0C"/>
    <w:rsid w:val="000F6EC2"/>
    <w:rsid w:val="001D3EFC"/>
    <w:rsid w:val="00223B77"/>
    <w:rsid w:val="002E5621"/>
    <w:rsid w:val="00327B0B"/>
    <w:rsid w:val="004064C8"/>
    <w:rsid w:val="00432EF4"/>
    <w:rsid w:val="00455C69"/>
    <w:rsid w:val="00480133"/>
    <w:rsid w:val="005822A1"/>
    <w:rsid w:val="00590FC1"/>
    <w:rsid w:val="007005E2"/>
    <w:rsid w:val="00750DB4"/>
    <w:rsid w:val="007A4EBD"/>
    <w:rsid w:val="007B1C25"/>
    <w:rsid w:val="00871B94"/>
    <w:rsid w:val="009709E7"/>
    <w:rsid w:val="009B4B4A"/>
    <w:rsid w:val="00A1619D"/>
    <w:rsid w:val="00B33B9C"/>
    <w:rsid w:val="00C36BFD"/>
    <w:rsid w:val="00CE3DB9"/>
    <w:rsid w:val="00E072A9"/>
    <w:rsid w:val="00E80FCF"/>
    <w:rsid w:val="00F95CBB"/>
    <w:rsid w:val="00FC3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6B499128-B968-4F56-A76D-CA9D6168F3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Antrat4">
    <w:name w:val="heading 4"/>
    <w:basedOn w:val="prastasis"/>
    <w:link w:val="Antrat4Diagrama"/>
    <w:qFormat/>
    <w:rsid w:val="007005E2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ru-RU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4Diagrama">
    <w:name w:val="Antraštė 4 Diagrama"/>
    <w:link w:val="Antrat4"/>
    <w:rsid w:val="007005E2"/>
    <w:rPr>
      <w:rFonts w:ascii="Times New Roman" w:eastAsia="Times New Roman" w:hAnsi="Times New Roman"/>
      <w:b/>
      <w:bCs/>
      <w:sz w:val="24"/>
      <w:szCs w:val="24"/>
      <w:lang w:eastAsia="ru-RU"/>
    </w:rPr>
  </w:style>
  <w:style w:type="paragraph" w:customStyle="1" w:styleId="Pa5">
    <w:name w:val="Pa5"/>
    <w:basedOn w:val="prastasis"/>
    <w:next w:val="prastasis"/>
    <w:uiPriority w:val="99"/>
    <w:rsid w:val="009B4B4A"/>
    <w:pPr>
      <w:autoSpaceDE w:val="0"/>
      <w:autoSpaceDN w:val="0"/>
      <w:adjustRightInd w:val="0"/>
      <w:spacing w:after="0" w:line="241" w:lineRule="atLeast"/>
    </w:pPr>
    <w:rPr>
      <w:rFonts w:ascii="Times New Roman" w:hAnsi="Times New Roman"/>
      <w:sz w:val="24"/>
      <w:szCs w:val="24"/>
      <w:lang w:eastAsia="lt-LT"/>
    </w:rPr>
  </w:style>
  <w:style w:type="paragraph" w:customStyle="1" w:styleId="Pa11">
    <w:name w:val="Pa11"/>
    <w:basedOn w:val="prastasis"/>
    <w:next w:val="prastasis"/>
    <w:uiPriority w:val="99"/>
    <w:rsid w:val="009B4B4A"/>
    <w:pPr>
      <w:autoSpaceDE w:val="0"/>
      <w:autoSpaceDN w:val="0"/>
      <w:adjustRightInd w:val="0"/>
      <w:spacing w:after="0" w:line="221" w:lineRule="atLeast"/>
    </w:pPr>
    <w:rPr>
      <w:rFonts w:ascii="Times New Roman" w:hAnsi="Times New Roman"/>
      <w:sz w:val="24"/>
      <w:szCs w:val="24"/>
      <w:lang w:eastAsia="lt-LT"/>
    </w:rPr>
  </w:style>
  <w:style w:type="character" w:customStyle="1" w:styleId="A4">
    <w:name w:val="A4"/>
    <w:uiPriority w:val="99"/>
    <w:rsid w:val="009B4B4A"/>
    <w:rPr>
      <w:color w:val="000000"/>
    </w:rPr>
  </w:style>
  <w:style w:type="paragraph" w:customStyle="1" w:styleId="Pa22">
    <w:name w:val="Pa22"/>
    <w:basedOn w:val="prastasis"/>
    <w:next w:val="prastasis"/>
    <w:uiPriority w:val="99"/>
    <w:rsid w:val="009B4B4A"/>
    <w:pPr>
      <w:autoSpaceDE w:val="0"/>
      <w:autoSpaceDN w:val="0"/>
      <w:adjustRightInd w:val="0"/>
      <w:spacing w:after="0" w:line="241" w:lineRule="atLeast"/>
    </w:pPr>
    <w:rPr>
      <w:rFonts w:ascii="Times New Roman" w:hAnsi="Times New Roman"/>
      <w:sz w:val="24"/>
      <w:szCs w:val="24"/>
      <w:lang w:eastAsia="lt-LT"/>
    </w:rPr>
  </w:style>
  <w:style w:type="character" w:customStyle="1" w:styleId="A1">
    <w:name w:val="A1"/>
    <w:uiPriority w:val="99"/>
    <w:rsid w:val="009B4B4A"/>
    <w:rPr>
      <w:color w:val="000000"/>
      <w:sz w:val="22"/>
      <w:szCs w:val="22"/>
    </w:rPr>
  </w:style>
  <w:style w:type="paragraph" w:styleId="Sraopastraipa">
    <w:name w:val="List Paragraph"/>
    <w:basedOn w:val="prastasis"/>
    <w:uiPriority w:val="34"/>
    <w:qFormat/>
    <w:rsid w:val="000F6EC2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Pa9">
    <w:name w:val="Pa9"/>
    <w:basedOn w:val="prastasis"/>
    <w:next w:val="prastasis"/>
    <w:uiPriority w:val="99"/>
    <w:rsid w:val="000F6EC2"/>
    <w:pPr>
      <w:autoSpaceDE w:val="0"/>
      <w:autoSpaceDN w:val="0"/>
      <w:adjustRightInd w:val="0"/>
      <w:spacing w:after="0" w:line="221" w:lineRule="atLeast"/>
    </w:pPr>
    <w:rPr>
      <w:rFonts w:ascii="Times New Roman" w:hAnsi="Times New Roman"/>
      <w:sz w:val="24"/>
      <w:szCs w:val="24"/>
      <w:lang w:eastAsia="lt-LT"/>
    </w:rPr>
  </w:style>
  <w:style w:type="paragraph" w:styleId="Antrats">
    <w:name w:val="header"/>
    <w:basedOn w:val="prastasis"/>
    <w:link w:val="AntratsDiagrama"/>
    <w:uiPriority w:val="99"/>
    <w:unhideWhenUsed/>
    <w:rsid w:val="000864E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0864ED"/>
    <w:rPr>
      <w:sz w:val="22"/>
      <w:szCs w:val="22"/>
      <w:lang w:eastAsia="en-US"/>
    </w:rPr>
  </w:style>
  <w:style w:type="paragraph" w:styleId="Porat">
    <w:name w:val="footer"/>
    <w:basedOn w:val="prastasis"/>
    <w:link w:val="PoratDiagrama"/>
    <w:uiPriority w:val="99"/>
    <w:unhideWhenUsed/>
    <w:rsid w:val="000864E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0864ED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5129</Words>
  <Characters>2924</Characters>
  <Application>Microsoft Office Word</Application>
  <DocSecurity>0</DocSecurity>
  <Lines>24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Ilgalaikio plano pavyzdys. Vidurinis ugdymas</vt:lpstr>
    </vt:vector>
  </TitlesOfParts>
  <Company>UPC</Company>
  <LinksUpToDate>false</LinksUpToDate>
  <CharactersWithSpaces>8037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Ilgalaikio plano pavyzdys. Vidurinis ugdymas</dc:title>
  <dc:subject/>
  <dc:creator>p.leonavicius</dc:creator>
  <cp:keywords/>
  <dc:description/>
  <cp:lastModifiedBy>Povilas Leonavičius</cp:lastModifiedBy>
  <cp:revision>3</cp:revision>
  <dcterms:created xsi:type="dcterms:W3CDTF">2018-01-09T10:42:00Z</dcterms:created>
  <dcterms:modified xsi:type="dcterms:W3CDTF">2018-01-23T11:01:00Z</dcterms:modified>
</cp:coreProperties>
</file>